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09" w:rsidRPr="00E67C09" w:rsidRDefault="00E67C09" w:rsidP="00E67C09">
      <w:pPr>
        <w:widowControl/>
        <w:spacing w:line="432" w:lineRule="auto"/>
        <w:jc w:val="center"/>
        <w:outlineLvl w:val="1"/>
        <w:rPr>
          <w:rFonts w:ascii="宋体" w:eastAsia="宋体" w:hAnsi="宋体" w:cs="宋体"/>
          <w:b/>
          <w:bCs/>
          <w:kern w:val="36"/>
          <w:sz w:val="33"/>
          <w:szCs w:val="33"/>
        </w:rPr>
      </w:pPr>
      <w:r w:rsidRPr="00E67C09">
        <w:rPr>
          <w:rFonts w:ascii="宋体" w:eastAsia="宋体" w:hAnsi="宋体" w:cs="宋体" w:hint="eastAsia"/>
          <w:b/>
          <w:bCs/>
          <w:kern w:val="36"/>
          <w:sz w:val="33"/>
          <w:szCs w:val="33"/>
        </w:rPr>
        <w:t>如何让光</w:t>
      </w:r>
      <w:proofErr w:type="gramStart"/>
      <w:r w:rsidRPr="00E67C09">
        <w:rPr>
          <w:rFonts w:ascii="宋体" w:eastAsia="宋体" w:hAnsi="宋体" w:cs="宋体" w:hint="eastAsia"/>
          <w:b/>
          <w:bCs/>
          <w:kern w:val="36"/>
          <w:sz w:val="33"/>
          <w:szCs w:val="33"/>
        </w:rPr>
        <w:t>伏扶贫走</w:t>
      </w:r>
      <w:proofErr w:type="gramEnd"/>
      <w:r w:rsidRPr="00E67C09">
        <w:rPr>
          <w:rFonts w:ascii="宋体" w:eastAsia="宋体" w:hAnsi="宋体" w:cs="宋体" w:hint="eastAsia"/>
          <w:b/>
          <w:bCs/>
          <w:kern w:val="36"/>
          <w:sz w:val="33"/>
          <w:szCs w:val="33"/>
        </w:rPr>
        <w:t>得更远</w:t>
      </w:r>
    </w:p>
    <w:p w:rsidR="004B7485" w:rsidRPr="004B7485" w:rsidRDefault="00330DD7" w:rsidP="00330DD7">
      <w:pPr>
        <w:widowControl/>
        <w:spacing w:line="456" w:lineRule="auto"/>
        <w:jc w:val="left"/>
        <w:rPr>
          <w:rFonts w:ascii="宋体" w:eastAsia="宋体" w:hAnsi="宋体" w:cs="宋体"/>
          <w:kern w:val="0"/>
          <w:szCs w:val="21"/>
        </w:rPr>
      </w:pPr>
      <w:r w:rsidRPr="004B7485">
        <w:rPr>
          <w:rFonts w:ascii="宋体" w:eastAsia="宋体" w:hAnsi="宋体" w:cs="宋体" w:hint="eastAsia"/>
          <w:kern w:val="0"/>
          <w:szCs w:val="21"/>
        </w:rPr>
        <w:t xml:space="preserve">　　</w:t>
      </w:r>
      <w:r w:rsidR="004B7485" w:rsidRPr="004B7485">
        <w:rPr>
          <w:rFonts w:ascii="宋体" w:eastAsia="宋体" w:hAnsi="宋体" w:cs="宋体" w:hint="eastAsia"/>
          <w:kern w:val="0"/>
          <w:szCs w:val="21"/>
        </w:rPr>
        <w:t>为推进光伏扶贫工作，近日国家能源局会同国务院扶贫办印发了《关于实施光伏扶贫工程工作方案的通知》（国能新能[2014</w:t>
      </w:r>
      <w:bookmarkStart w:id="0" w:name="_GoBack"/>
      <w:bookmarkEnd w:id="0"/>
      <w:r w:rsidR="004B7485" w:rsidRPr="004B7485">
        <w:rPr>
          <w:rFonts w:ascii="宋体" w:eastAsia="宋体" w:hAnsi="宋体" w:cs="宋体" w:hint="eastAsia"/>
          <w:kern w:val="0"/>
          <w:szCs w:val="21"/>
        </w:rPr>
        <w:t>]447号文件），决定在安徽、河北、山西、宁夏、甘肃、青海等六省（区）开展光伏扶贫试点工作，并起草了《关于组织开展扶贫工程试点工作的通知》（征求意见稿），正在征求各方意见。</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目前各方都在积极探讨光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存在的问题以及困难，主要集中以下几个方面：一是正在开展贫困户的识别工作，如何调动贫困户积极性问题；二是政府资金有限，如何解决融资渠道问题；三是小范围试点对电网冲击不大，如何应对大面积推广带来的电网安全和消纳问题；四是用户模式和小型电站模式的分散性特点带来维护问题，如何保证20-25年长期稳定收益；五是项目分散量小，如何做好把控项目质量，采集项目信息，发放项目补贴及配套相应政策等项目管理问题。</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虽然这项工程有一些困难，但光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工程的目的明确：有效促进贫困地区农民增收就业、开发经济摆脱贫困。如何才能达到这一目的，如果单纯从扶贫或者能源的角度去看，任何结论都是相对片面的。应该综合考虑光</w:t>
      </w:r>
      <w:proofErr w:type="gramStart"/>
      <w:r w:rsidRPr="004B7485">
        <w:rPr>
          <w:rFonts w:ascii="宋体" w:eastAsia="宋体" w:hAnsi="宋体" w:cs="宋体" w:hint="eastAsia"/>
          <w:kern w:val="0"/>
          <w:szCs w:val="21"/>
        </w:rPr>
        <w:t>伏产业</w:t>
      </w:r>
      <w:proofErr w:type="gramEnd"/>
      <w:r w:rsidRPr="004B7485">
        <w:rPr>
          <w:rFonts w:ascii="宋体" w:eastAsia="宋体" w:hAnsi="宋体" w:cs="宋体" w:hint="eastAsia"/>
          <w:kern w:val="0"/>
          <w:szCs w:val="21"/>
        </w:rPr>
        <w:t>和农村农民的各个层面因素，挖掘光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的潜力，做好这项工程建设和管理，才能实现长期稳定收益。</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有别于一般的分布式光伏，光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工程除了分析光资源条件、落实接入条件、确认场址建设条件以外，还需摸清贫困县、贫困村、贫困户情况。</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首先，光</w:t>
      </w:r>
      <w:proofErr w:type="gramStart"/>
      <w:r w:rsidRPr="004B7485">
        <w:rPr>
          <w:rFonts w:ascii="宋体" w:eastAsia="宋体" w:hAnsi="宋体" w:cs="宋体" w:hint="eastAsia"/>
          <w:kern w:val="0"/>
          <w:szCs w:val="21"/>
        </w:rPr>
        <w:t>伏系统</w:t>
      </w:r>
      <w:proofErr w:type="gramEnd"/>
      <w:r w:rsidRPr="004B7485">
        <w:rPr>
          <w:rFonts w:ascii="宋体" w:eastAsia="宋体" w:hAnsi="宋体" w:cs="宋体" w:hint="eastAsia"/>
          <w:kern w:val="0"/>
          <w:szCs w:val="21"/>
        </w:rPr>
        <w:t>相对于常规电源来说还是一个高成本的发电系统，目前还需要由国家补贴，收益的首要保障是良好的光资源条件，但由于气象部门光资源观测系统较少，光资源的基础数据获取较为困难，所以光资源条件分析判断尤为重要，需要专业机构利用各种数据库和当地基础数据综合判断。</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lastRenderedPageBreak/>
        <w:t xml:space="preserve">　　其次，各地农村电网条件不一，往往贫困地区存在电压不足、线路薄弱等一系列问题，而且由于农村用</w:t>
      </w:r>
      <w:proofErr w:type="gramStart"/>
      <w:r w:rsidRPr="004B7485">
        <w:rPr>
          <w:rFonts w:ascii="宋体" w:eastAsia="宋体" w:hAnsi="宋体" w:cs="宋体" w:hint="eastAsia"/>
          <w:kern w:val="0"/>
          <w:szCs w:val="21"/>
        </w:rPr>
        <w:t>能需求</w:t>
      </w:r>
      <w:proofErr w:type="gramEnd"/>
      <w:r w:rsidRPr="004B7485">
        <w:rPr>
          <w:rFonts w:ascii="宋体" w:eastAsia="宋体" w:hAnsi="宋体" w:cs="宋体" w:hint="eastAsia"/>
          <w:kern w:val="0"/>
          <w:szCs w:val="21"/>
        </w:rPr>
        <w:t>增加，对电网性能要求更高，要依靠县级电力公司，结合新一轮农网改造工程，摸清项目村可接入容量分期安排。</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第三，场址选择需因时因地制宜。光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模式可以是户用，还可利用项目村荒山荒坡、农业大棚或设施农业结合建设光伏电站，尤其</w:t>
      </w:r>
      <w:proofErr w:type="gramStart"/>
      <w:r w:rsidRPr="004B7485">
        <w:rPr>
          <w:rFonts w:ascii="宋体" w:eastAsia="宋体" w:hAnsi="宋体" w:cs="宋体" w:hint="eastAsia"/>
          <w:kern w:val="0"/>
          <w:szCs w:val="21"/>
        </w:rPr>
        <w:t>对于户</w:t>
      </w:r>
      <w:proofErr w:type="gramEnd"/>
      <w:r w:rsidRPr="004B7485">
        <w:rPr>
          <w:rFonts w:ascii="宋体" w:eastAsia="宋体" w:hAnsi="宋体" w:cs="宋体" w:hint="eastAsia"/>
          <w:kern w:val="0"/>
          <w:szCs w:val="21"/>
        </w:rPr>
        <w:t>用模式来说，需要落实贫困户屋顶承载条件和考虑农村环境整治、新农村建设的搬迁因素，因地因时制宜安排工程建设进度。</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为做到精准扶贫，摸清贫困县、贫困村、贫困户情况，做好信息登记和统计，结合以上建设条件综合统筹安排地方光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工程建设。</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分布式光伏融资难也困扰光伏扶贫。虽然利好政策不断出台，但对于光</w:t>
      </w:r>
      <w:proofErr w:type="gramStart"/>
      <w:r w:rsidRPr="004B7485">
        <w:rPr>
          <w:rFonts w:ascii="宋体" w:eastAsia="宋体" w:hAnsi="宋体" w:cs="宋体" w:hint="eastAsia"/>
          <w:kern w:val="0"/>
          <w:szCs w:val="21"/>
        </w:rPr>
        <w:t>伏扶贫来说</w:t>
      </w:r>
      <w:proofErr w:type="gramEnd"/>
      <w:r w:rsidRPr="004B7485">
        <w:rPr>
          <w:rFonts w:ascii="宋体" w:eastAsia="宋体" w:hAnsi="宋体" w:cs="宋体" w:hint="eastAsia"/>
          <w:kern w:val="0"/>
          <w:szCs w:val="21"/>
        </w:rPr>
        <w:t>，具有工程质量要求高、项目布局分散等特性，必须有一定的收益扶贫才有意义，但融资成本过高会影响扶贫的效果。</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文件提出建立国家统筹、地方配套、银行支持、用户出资等</w:t>
      </w:r>
      <w:proofErr w:type="gramStart"/>
      <w:r w:rsidRPr="004B7485">
        <w:rPr>
          <w:rFonts w:ascii="宋体" w:eastAsia="宋体" w:hAnsi="宋体" w:cs="宋体" w:hint="eastAsia"/>
          <w:kern w:val="0"/>
          <w:szCs w:val="21"/>
        </w:rPr>
        <w:t>多种资金</w:t>
      </w:r>
      <w:proofErr w:type="gramEnd"/>
      <w:r w:rsidRPr="004B7485">
        <w:rPr>
          <w:rFonts w:ascii="宋体" w:eastAsia="宋体" w:hAnsi="宋体" w:cs="宋体" w:hint="eastAsia"/>
          <w:kern w:val="0"/>
          <w:szCs w:val="21"/>
        </w:rPr>
        <w:t>筹措机制，鼓励企业提供包括直接投资和技术服务在内的多种支持。从国家和地方配套层面来说，资金相对是有限的，从银行和金融机构层面来说，资金安全性和收益需要得到担保，对于贫困户来说可通过互助资金和小额贷款来出资，虽有地方政府贴息，但依然存在偿还能力和长期收益稳定性问题。</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笔者建议，在积极争取国家、地方配套资金、银行低息贷款及动员光</w:t>
      </w:r>
      <w:proofErr w:type="gramStart"/>
      <w:r w:rsidRPr="004B7485">
        <w:rPr>
          <w:rFonts w:ascii="宋体" w:eastAsia="宋体" w:hAnsi="宋体" w:cs="宋体" w:hint="eastAsia"/>
          <w:kern w:val="0"/>
          <w:szCs w:val="21"/>
        </w:rPr>
        <w:t>伏企业</w:t>
      </w:r>
      <w:proofErr w:type="gramEnd"/>
      <w:r w:rsidRPr="004B7485">
        <w:rPr>
          <w:rFonts w:ascii="宋体" w:eastAsia="宋体" w:hAnsi="宋体" w:cs="宋体" w:hint="eastAsia"/>
          <w:kern w:val="0"/>
          <w:szCs w:val="21"/>
        </w:rPr>
        <w:t>支持的同时，还可将光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工作和农村农产品生产相结合，光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工程产生的可再生能源电力和耗能监控企业的节能量相结合。</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和现代化农业相结合。对于扶贫来说，如何开发当地经济使农民脱贫仅仅依靠一个户用系统或光伏电站是不够的，农村经济主要来源于</w:t>
      </w:r>
      <w:proofErr w:type="gramStart"/>
      <w:r w:rsidRPr="004B7485">
        <w:rPr>
          <w:rFonts w:ascii="宋体" w:eastAsia="宋体" w:hAnsi="宋体" w:cs="宋体" w:hint="eastAsia"/>
          <w:kern w:val="0"/>
          <w:szCs w:val="21"/>
        </w:rPr>
        <w:t>一</w:t>
      </w:r>
      <w:proofErr w:type="gramEnd"/>
      <w:r w:rsidRPr="004B7485">
        <w:rPr>
          <w:rFonts w:ascii="宋体" w:eastAsia="宋体" w:hAnsi="宋体" w:cs="宋体" w:hint="eastAsia"/>
          <w:kern w:val="0"/>
          <w:szCs w:val="21"/>
        </w:rPr>
        <w:t>产的生产、加工和销售，可以</w:t>
      </w:r>
      <w:proofErr w:type="gramStart"/>
      <w:r w:rsidRPr="004B7485">
        <w:rPr>
          <w:rFonts w:ascii="宋体" w:eastAsia="宋体" w:hAnsi="宋体" w:cs="宋体" w:hint="eastAsia"/>
          <w:kern w:val="0"/>
          <w:szCs w:val="21"/>
        </w:rPr>
        <w:t>引入众筹的</w:t>
      </w:r>
      <w:proofErr w:type="gramEnd"/>
      <w:r w:rsidRPr="004B7485">
        <w:rPr>
          <w:rFonts w:ascii="宋体" w:eastAsia="宋体" w:hAnsi="宋体" w:cs="宋体" w:hint="eastAsia"/>
          <w:kern w:val="0"/>
          <w:szCs w:val="21"/>
        </w:rPr>
        <w:t>思路，通过集聚社会闲散资金来建光</w:t>
      </w:r>
      <w:proofErr w:type="gramStart"/>
      <w:r w:rsidRPr="004B7485">
        <w:rPr>
          <w:rFonts w:ascii="宋体" w:eastAsia="宋体" w:hAnsi="宋体" w:cs="宋体" w:hint="eastAsia"/>
          <w:kern w:val="0"/>
          <w:szCs w:val="21"/>
        </w:rPr>
        <w:t>伏</w:t>
      </w:r>
      <w:proofErr w:type="gramEnd"/>
      <w:r w:rsidRPr="004B7485">
        <w:rPr>
          <w:rFonts w:ascii="宋体" w:eastAsia="宋体" w:hAnsi="宋体" w:cs="宋体" w:hint="eastAsia"/>
          <w:kern w:val="0"/>
          <w:szCs w:val="21"/>
        </w:rPr>
        <w:t>扶贫工程，通过建立订单农业的平台，分期以农产品实物、休闲农业服务等方式来偿还资金。</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lastRenderedPageBreak/>
        <w:t xml:space="preserve">　　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和企业节能</w:t>
      </w:r>
      <w:proofErr w:type="gramStart"/>
      <w:r w:rsidRPr="004B7485">
        <w:rPr>
          <w:rFonts w:ascii="宋体" w:eastAsia="宋体" w:hAnsi="宋体" w:cs="宋体" w:hint="eastAsia"/>
          <w:kern w:val="0"/>
          <w:szCs w:val="21"/>
        </w:rPr>
        <w:t>减排相结合</w:t>
      </w:r>
      <w:proofErr w:type="gramEnd"/>
      <w:r w:rsidRPr="004B7485">
        <w:rPr>
          <w:rFonts w:ascii="宋体" w:eastAsia="宋体" w:hAnsi="宋体" w:cs="宋体" w:hint="eastAsia"/>
          <w:kern w:val="0"/>
          <w:szCs w:val="21"/>
        </w:rPr>
        <w:t>。正在讨论的</w:t>
      </w:r>
      <w:proofErr w:type="gramStart"/>
      <w:r w:rsidRPr="004B7485">
        <w:rPr>
          <w:rFonts w:ascii="宋体" w:eastAsia="宋体" w:hAnsi="宋体" w:cs="宋体" w:hint="eastAsia"/>
          <w:kern w:val="0"/>
          <w:szCs w:val="21"/>
        </w:rPr>
        <w:t>的</w:t>
      </w:r>
      <w:proofErr w:type="gramEnd"/>
      <w:r w:rsidRPr="004B7485">
        <w:rPr>
          <w:rFonts w:ascii="宋体" w:eastAsia="宋体" w:hAnsi="宋体" w:cs="宋体" w:hint="eastAsia"/>
          <w:kern w:val="0"/>
          <w:szCs w:val="21"/>
        </w:rPr>
        <w:t>《可再生能源电力配额考核办法》中提出可再生能源电力证书制度，鼓励生产者和消费者按照相关规定</w:t>
      </w:r>
      <w:proofErr w:type="gramStart"/>
      <w:r w:rsidRPr="004B7485">
        <w:rPr>
          <w:rFonts w:ascii="宋体" w:eastAsia="宋体" w:hAnsi="宋体" w:cs="宋体" w:hint="eastAsia"/>
          <w:kern w:val="0"/>
          <w:szCs w:val="21"/>
        </w:rPr>
        <w:t>参与碳减排</w:t>
      </w:r>
      <w:proofErr w:type="gramEnd"/>
      <w:r w:rsidRPr="004B7485">
        <w:rPr>
          <w:rFonts w:ascii="宋体" w:eastAsia="宋体" w:hAnsi="宋体" w:cs="宋体" w:hint="eastAsia"/>
          <w:kern w:val="0"/>
          <w:szCs w:val="21"/>
        </w:rPr>
        <w:t>交易，污染物排放交易和节能量交易。虽然政策还没有出台，但是结合光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工程是否可以在某省份试点，省内重点用能单位有节能和</w:t>
      </w:r>
      <w:proofErr w:type="gramStart"/>
      <w:r w:rsidRPr="004B7485">
        <w:rPr>
          <w:rFonts w:ascii="宋体" w:eastAsia="宋体" w:hAnsi="宋体" w:cs="宋体" w:hint="eastAsia"/>
          <w:kern w:val="0"/>
          <w:szCs w:val="21"/>
        </w:rPr>
        <w:t>碳减</w:t>
      </w:r>
      <w:proofErr w:type="gramEnd"/>
      <w:r w:rsidRPr="004B7485">
        <w:rPr>
          <w:rFonts w:ascii="宋体" w:eastAsia="宋体" w:hAnsi="宋体" w:cs="宋体" w:hint="eastAsia"/>
          <w:kern w:val="0"/>
          <w:szCs w:val="21"/>
        </w:rPr>
        <w:t>排指标压力，如这些投资到光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工程中，可依据投资额和实际发电量来取得可再生能源电力证书，可抵扣省内节能量、污染物排放和</w:t>
      </w:r>
      <w:proofErr w:type="gramStart"/>
      <w:r w:rsidRPr="004B7485">
        <w:rPr>
          <w:rFonts w:ascii="宋体" w:eastAsia="宋体" w:hAnsi="宋体" w:cs="宋体" w:hint="eastAsia"/>
          <w:kern w:val="0"/>
          <w:szCs w:val="21"/>
        </w:rPr>
        <w:t>碳减</w:t>
      </w:r>
      <w:proofErr w:type="gramEnd"/>
      <w:r w:rsidRPr="004B7485">
        <w:rPr>
          <w:rFonts w:ascii="宋体" w:eastAsia="宋体" w:hAnsi="宋体" w:cs="宋体" w:hint="eastAsia"/>
          <w:kern w:val="0"/>
          <w:szCs w:val="21"/>
        </w:rPr>
        <w:t>排的指标，并依据情况可享受部分项目收益和省内鼓励政策。</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相对于光伏电站和分布式光伏来说，光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工程项目管理路径还未清晰。《关于组织开展扶贫工程试点工作的通知》（征求意见稿）中提出建立以县级区域为实施单元的一体化光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项目平台，确定实施主体，统筹项目建设、资金、运维和扶贫各项工作，建立统一的光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项目信息系统。</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工程不单纯是一个电力工程，更是一项民生工程。对于政府部门来说，项目管理流程制定轻车熟路，但对项目建设质量等方面的管理需进一步完善。</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在光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工程的技术要求和关键设备技术规范体系还未建立时，近期试点工程项目设计、施工建议要选取好专业机构来开展；对于主要设备商、系统集成商、设计和施工单位来说建议不仅要设定标准优选，适当加大质量保证金的额度和延长返还时间；对于专业运</w:t>
      </w:r>
      <w:proofErr w:type="gramStart"/>
      <w:r w:rsidRPr="004B7485">
        <w:rPr>
          <w:rFonts w:ascii="宋体" w:eastAsia="宋体" w:hAnsi="宋体" w:cs="宋体" w:hint="eastAsia"/>
          <w:kern w:val="0"/>
          <w:szCs w:val="21"/>
        </w:rPr>
        <w:t>维机构</w:t>
      </w:r>
      <w:proofErr w:type="gramEnd"/>
      <w:r w:rsidRPr="004B7485">
        <w:rPr>
          <w:rFonts w:ascii="宋体" w:eastAsia="宋体" w:hAnsi="宋体" w:cs="宋体" w:hint="eastAsia"/>
          <w:kern w:val="0"/>
          <w:szCs w:val="21"/>
        </w:rPr>
        <w:t>来说，建议利用当地光</w:t>
      </w:r>
      <w:proofErr w:type="gramStart"/>
      <w:r w:rsidRPr="004B7485">
        <w:rPr>
          <w:rFonts w:ascii="宋体" w:eastAsia="宋体" w:hAnsi="宋体" w:cs="宋体" w:hint="eastAsia"/>
          <w:kern w:val="0"/>
          <w:szCs w:val="21"/>
        </w:rPr>
        <w:t>伏</w:t>
      </w:r>
      <w:proofErr w:type="gramEnd"/>
      <w:r w:rsidRPr="004B7485">
        <w:rPr>
          <w:rFonts w:ascii="宋体" w:eastAsia="宋体" w:hAnsi="宋体" w:cs="宋体" w:hint="eastAsia"/>
          <w:kern w:val="0"/>
          <w:szCs w:val="21"/>
        </w:rPr>
        <w:t>电站运维机构、具备光</w:t>
      </w:r>
      <w:proofErr w:type="gramStart"/>
      <w:r w:rsidRPr="004B7485">
        <w:rPr>
          <w:rFonts w:ascii="宋体" w:eastAsia="宋体" w:hAnsi="宋体" w:cs="宋体" w:hint="eastAsia"/>
          <w:kern w:val="0"/>
          <w:szCs w:val="21"/>
        </w:rPr>
        <w:t>伏维护</w:t>
      </w:r>
      <w:proofErr w:type="gramEnd"/>
      <w:r w:rsidRPr="004B7485">
        <w:rPr>
          <w:rFonts w:ascii="宋体" w:eastAsia="宋体" w:hAnsi="宋体" w:cs="宋体" w:hint="eastAsia"/>
          <w:kern w:val="0"/>
          <w:szCs w:val="21"/>
        </w:rPr>
        <w:t>节能服务公司或县级电力公司下属单位等等机构成为专业运维队伍，同时培训村民进行日常维护。</w:t>
      </w:r>
    </w:p>
    <w:p w:rsidR="004B7485" w:rsidRPr="004B7485" w:rsidRDefault="004B7485" w:rsidP="004B7485">
      <w:pPr>
        <w:widowControl/>
        <w:spacing w:before="30" w:line="456" w:lineRule="auto"/>
        <w:jc w:val="left"/>
        <w:rPr>
          <w:rFonts w:ascii="宋体" w:eastAsia="宋体" w:hAnsi="宋体" w:cs="宋体" w:hint="eastAsia"/>
          <w:kern w:val="0"/>
          <w:szCs w:val="21"/>
        </w:rPr>
      </w:pPr>
      <w:r w:rsidRPr="004B7485">
        <w:rPr>
          <w:rFonts w:ascii="宋体" w:eastAsia="宋体" w:hAnsi="宋体" w:cs="宋体" w:hint="eastAsia"/>
          <w:kern w:val="0"/>
          <w:szCs w:val="21"/>
        </w:rPr>
        <w:t xml:space="preserve">　　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是一项利国利民的阳光工程，作为这项工作的参与方，积极投入到地方试点工作中，希望在今年开展光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试点工作基础上，探索出适宜光</w:t>
      </w:r>
      <w:proofErr w:type="gramStart"/>
      <w:r w:rsidRPr="004B7485">
        <w:rPr>
          <w:rFonts w:ascii="宋体" w:eastAsia="宋体" w:hAnsi="宋体" w:cs="宋体" w:hint="eastAsia"/>
          <w:kern w:val="0"/>
          <w:szCs w:val="21"/>
        </w:rPr>
        <w:t>伏扶贫</w:t>
      </w:r>
      <w:proofErr w:type="gramEnd"/>
      <w:r w:rsidRPr="004B7485">
        <w:rPr>
          <w:rFonts w:ascii="宋体" w:eastAsia="宋体" w:hAnsi="宋体" w:cs="宋体" w:hint="eastAsia"/>
          <w:kern w:val="0"/>
          <w:szCs w:val="21"/>
        </w:rPr>
        <w:t>的模式，成为光伏这一战略性新兴产业和扶贫工作的结合典范。</w:t>
      </w:r>
    </w:p>
    <w:p w:rsidR="00252BC7" w:rsidRPr="004B7485" w:rsidRDefault="00252BC7"/>
    <w:sectPr w:rsidR="00252BC7" w:rsidRPr="004B7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A1"/>
    <w:rsid w:val="00252BC7"/>
    <w:rsid w:val="00317F31"/>
    <w:rsid w:val="00330DD7"/>
    <w:rsid w:val="003A269B"/>
    <w:rsid w:val="004B7485"/>
    <w:rsid w:val="009645CA"/>
    <w:rsid w:val="00AD20A1"/>
    <w:rsid w:val="00B1290A"/>
    <w:rsid w:val="00E6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21074">
      <w:bodyDiv w:val="1"/>
      <w:marLeft w:val="0"/>
      <w:marRight w:val="0"/>
      <w:marTop w:val="0"/>
      <w:marBottom w:val="0"/>
      <w:divBdr>
        <w:top w:val="none" w:sz="0" w:space="0" w:color="auto"/>
        <w:left w:val="none" w:sz="0" w:space="0" w:color="auto"/>
        <w:bottom w:val="none" w:sz="0" w:space="0" w:color="auto"/>
        <w:right w:val="none" w:sz="0" w:space="0" w:color="auto"/>
      </w:divBdr>
      <w:divsChild>
        <w:div w:id="1621766218">
          <w:marLeft w:val="0"/>
          <w:marRight w:val="0"/>
          <w:marTop w:val="0"/>
          <w:marBottom w:val="0"/>
          <w:divBdr>
            <w:top w:val="none" w:sz="0" w:space="0" w:color="auto"/>
            <w:left w:val="none" w:sz="0" w:space="0" w:color="auto"/>
            <w:bottom w:val="none" w:sz="0" w:space="0" w:color="auto"/>
            <w:right w:val="none" w:sz="0" w:space="0" w:color="auto"/>
          </w:divBdr>
          <w:divsChild>
            <w:div w:id="1096097763">
              <w:marLeft w:val="0"/>
              <w:marRight w:val="0"/>
              <w:marTop w:val="0"/>
              <w:marBottom w:val="0"/>
              <w:divBdr>
                <w:top w:val="none" w:sz="0" w:space="0" w:color="auto"/>
                <w:left w:val="none" w:sz="0" w:space="0" w:color="auto"/>
                <w:bottom w:val="none" w:sz="0" w:space="0" w:color="auto"/>
                <w:right w:val="none" w:sz="0" w:space="0" w:color="auto"/>
              </w:divBdr>
              <w:divsChild>
                <w:div w:id="2023431165">
                  <w:marLeft w:val="0"/>
                  <w:marRight w:val="0"/>
                  <w:marTop w:val="225"/>
                  <w:marBottom w:val="0"/>
                  <w:divBdr>
                    <w:top w:val="none" w:sz="0" w:space="0" w:color="auto"/>
                    <w:left w:val="none" w:sz="0" w:space="0" w:color="auto"/>
                    <w:bottom w:val="none" w:sz="0" w:space="0" w:color="auto"/>
                    <w:right w:val="none" w:sz="0" w:space="0" w:color="auto"/>
                  </w:divBdr>
                  <w:divsChild>
                    <w:div w:id="1133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5000">
      <w:bodyDiv w:val="1"/>
      <w:marLeft w:val="0"/>
      <w:marRight w:val="0"/>
      <w:marTop w:val="0"/>
      <w:marBottom w:val="0"/>
      <w:divBdr>
        <w:top w:val="none" w:sz="0" w:space="0" w:color="auto"/>
        <w:left w:val="none" w:sz="0" w:space="0" w:color="auto"/>
        <w:bottom w:val="none" w:sz="0" w:space="0" w:color="auto"/>
        <w:right w:val="none" w:sz="0" w:space="0" w:color="auto"/>
      </w:divBdr>
      <w:divsChild>
        <w:div w:id="854537248">
          <w:marLeft w:val="0"/>
          <w:marRight w:val="0"/>
          <w:marTop w:val="0"/>
          <w:marBottom w:val="0"/>
          <w:divBdr>
            <w:top w:val="none" w:sz="0" w:space="0" w:color="auto"/>
            <w:left w:val="none" w:sz="0" w:space="0" w:color="auto"/>
            <w:bottom w:val="none" w:sz="0" w:space="0" w:color="auto"/>
            <w:right w:val="none" w:sz="0" w:space="0" w:color="auto"/>
          </w:divBdr>
          <w:divsChild>
            <w:div w:id="723217390">
              <w:marLeft w:val="0"/>
              <w:marRight w:val="0"/>
              <w:marTop w:val="0"/>
              <w:marBottom w:val="0"/>
              <w:divBdr>
                <w:top w:val="none" w:sz="0" w:space="0" w:color="auto"/>
                <w:left w:val="none" w:sz="0" w:space="0" w:color="auto"/>
                <w:bottom w:val="none" w:sz="0" w:space="0" w:color="auto"/>
                <w:right w:val="none" w:sz="0" w:space="0" w:color="auto"/>
              </w:divBdr>
              <w:divsChild>
                <w:div w:id="875966455">
                  <w:marLeft w:val="0"/>
                  <w:marRight w:val="0"/>
                  <w:marTop w:val="225"/>
                  <w:marBottom w:val="0"/>
                  <w:divBdr>
                    <w:top w:val="none" w:sz="0" w:space="0" w:color="auto"/>
                    <w:left w:val="none" w:sz="0" w:space="0" w:color="auto"/>
                    <w:bottom w:val="none" w:sz="0" w:space="0" w:color="auto"/>
                    <w:right w:val="none" w:sz="0" w:space="0" w:color="auto"/>
                  </w:divBdr>
                  <w:divsChild>
                    <w:div w:id="1895963584">
                      <w:marLeft w:val="0"/>
                      <w:marRight w:val="0"/>
                      <w:marTop w:val="0"/>
                      <w:marBottom w:val="0"/>
                      <w:divBdr>
                        <w:top w:val="none" w:sz="0" w:space="0" w:color="auto"/>
                        <w:left w:val="none" w:sz="0" w:space="0" w:color="auto"/>
                        <w:bottom w:val="none" w:sz="0" w:space="0" w:color="auto"/>
                        <w:right w:val="none" w:sz="0" w:space="0" w:color="auto"/>
                      </w:divBdr>
                      <w:divsChild>
                        <w:div w:id="1662274131">
                          <w:marLeft w:val="0"/>
                          <w:marRight w:val="0"/>
                          <w:marTop w:val="150"/>
                          <w:marBottom w:val="0"/>
                          <w:divBdr>
                            <w:top w:val="none" w:sz="0" w:space="0" w:color="auto"/>
                            <w:left w:val="none" w:sz="0" w:space="0" w:color="auto"/>
                            <w:bottom w:val="none" w:sz="0" w:space="0" w:color="auto"/>
                            <w:right w:val="none" w:sz="0" w:space="0" w:color="auto"/>
                          </w:divBdr>
                          <w:divsChild>
                            <w:div w:id="3283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1887</Characters>
  <Application>Microsoft Office Word</Application>
  <DocSecurity>0</DocSecurity>
  <Lines>15</Lines>
  <Paragraphs>4</Paragraphs>
  <ScaleCrop>false</ScaleCrop>
  <Company>微软中国</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2014-12-17T02:35:00Z</dcterms:created>
  <dcterms:modified xsi:type="dcterms:W3CDTF">2014-12-17T02:36:00Z</dcterms:modified>
</cp:coreProperties>
</file>